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7AD" w:rsidRDefault="000577AD" w:rsidP="00E9683F">
      <w:pPr>
        <w:ind w:left="142"/>
        <w:rPr>
          <w:b/>
        </w:rPr>
      </w:pPr>
    </w:p>
    <w:p w:rsidR="000577AD" w:rsidRDefault="000577AD" w:rsidP="000577AD">
      <w:pPr>
        <w:ind w:left="142"/>
        <w:jc w:val="center"/>
        <w:rPr>
          <w:b/>
        </w:rPr>
      </w:pPr>
      <w:r>
        <w:rPr>
          <w:b/>
        </w:rPr>
        <w:t>W związku z obowiązującą sytuacją epidemiologiczną pandemii COVID-19, podczas egzaminów</w:t>
      </w:r>
    </w:p>
    <w:p w:rsidR="000577AD" w:rsidRDefault="000577AD" w:rsidP="000577AD">
      <w:pPr>
        <w:ind w:left="142"/>
        <w:jc w:val="center"/>
        <w:rPr>
          <w:b/>
        </w:rPr>
      </w:pPr>
      <w:r>
        <w:rPr>
          <w:b/>
        </w:rPr>
        <w:t>Maturalnego (EM) oraz Potwierdzającego kwalifikacje w zawodzie (</w:t>
      </w:r>
      <w:proofErr w:type="spellStart"/>
      <w:r>
        <w:rPr>
          <w:b/>
        </w:rPr>
        <w:t>EPKwZ</w:t>
      </w:r>
      <w:proofErr w:type="spellEnd"/>
      <w:r>
        <w:rPr>
          <w:b/>
        </w:rPr>
        <w:t>)</w:t>
      </w:r>
    </w:p>
    <w:p w:rsidR="00ED6DC9" w:rsidRDefault="00ED6DC9" w:rsidP="000577AD">
      <w:pPr>
        <w:ind w:left="142"/>
        <w:jc w:val="center"/>
        <w:rPr>
          <w:b/>
          <w:color w:val="FF0000"/>
        </w:rPr>
      </w:pPr>
      <w:r>
        <w:rPr>
          <w:b/>
          <w:color w:val="000000" w:themeColor="text1"/>
        </w:rPr>
        <w:t>o</w:t>
      </w:r>
      <w:r w:rsidR="000A1B10" w:rsidRPr="00ED6DC9">
        <w:rPr>
          <w:b/>
          <w:color w:val="000000" w:themeColor="text1"/>
        </w:rPr>
        <w:t>bowiązują następujące wytyczne.</w:t>
      </w:r>
    </w:p>
    <w:p w:rsidR="000577AD" w:rsidRPr="000577AD" w:rsidRDefault="000A1B10" w:rsidP="000577AD">
      <w:pPr>
        <w:ind w:left="142"/>
        <w:jc w:val="center"/>
        <w:rPr>
          <w:b/>
          <w:color w:val="FF0000"/>
        </w:rPr>
      </w:pPr>
      <w:r w:rsidRPr="00ED6DC9">
        <w:rPr>
          <w:b/>
          <w:color w:val="FF0000"/>
        </w:rPr>
        <w:t xml:space="preserve"> </w:t>
      </w:r>
      <w:r w:rsidR="000577AD" w:rsidRPr="000577AD">
        <w:rPr>
          <w:b/>
          <w:color w:val="FF0000"/>
        </w:rPr>
        <w:t xml:space="preserve">Decyzją Dyrektora Szkoły Żak w Zielonej Górze i Żaganiu, </w:t>
      </w:r>
      <w:r w:rsidR="000577AD" w:rsidRPr="000577AD">
        <w:rPr>
          <w:b/>
          <w:color w:val="FF0000"/>
        </w:rPr>
        <w:br/>
        <w:t xml:space="preserve"> wszyscy zdający są zobowiązani do </w:t>
      </w:r>
      <w:r w:rsidR="000577AD">
        <w:rPr>
          <w:b/>
          <w:color w:val="FF0000"/>
        </w:rPr>
        <w:t xml:space="preserve">zapoznania się z zasadami i </w:t>
      </w:r>
      <w:r w:rsidR="000577AD" w:rsidRPr="000577AD">
        <w:rPr>
          <w:b/>
          <w:color w:val="FF0000"/>
        </w:rPr>
        <w:t>ich bezwzględnego przestrzegania</w:t>
      </w:r>
      <w:r w:rsidR="000577AD">
        <w:rPr>
          <w:b/>
          <w:color w:val="FF0000"/>
        </w:rPr>
        <w:t>.</w:t>
      </w:r>
    </w:p>
    <w:p w:rsidR="00887880" w:rsidRPr="00487AE4" w:rsidRDefault="00E9683F" w:rsidP="00487AE4">
      <w:pPr>
        <w:pStyle w:val="Head"/>
      </w:pPr>
      <w:r w:rsidRPr="00487AE4">
        <w:rPr>
          <w:highlight w:val="yellow"/>
        </w:rPr>
        <w:t>Wytyczne Podstawowe:</w:t>
      </w:r>
    </w:p>
    <w:p w:rsidR="00E9683F" w:rsidRDefault="00E9683F" w:rsidP="00E9683F">
      <w:pPr>
        <w:pStyle w:val="Akapitzlist"/>
        <w:numPr>
          <w:ilvl w:val="0"/>
          <w:numId w:val="1"/>
        </w:numPr>
      </w:pPr>
      <w:r>
        <w:t>Na egzamin może przyjść wyłącznie osoba zdrowa (zdający, nauczyciel, inny pracownik szk</w:t>
      </w:r>
      <w:r w:rsidR="00B31094">
        <w:t>oły</w:t>
      </w:r>
      <w:r>
        <w:t>), bez objawów chorobowych sugerujących chorobę zakaźną.</w:t>
      </w:r>
    </w:p>
    <w:p w:rsidR="00E9683F" w:rsidRDefault="00E9683F" w:rsidP="00E9683F">
      <w:pPr>
        <w:pStyle w:val="Akapitzlist"/>
        <w:numPr>
          <w:ilvl w:val="0"/>
          <w:numId w:val="1"/>
        </w:numPr>
      </w:pPr>
      <w:r>
        <w:t>Zdający, nauczyciel oraz każda inna osoba uczestnicząca w przeprowadzaniu egzaminu nie może przyjść na egzamin, jeżeli przebywa w domu z osobą na kwarantannie lub izolacji w warunkach domowych albo sama jest objęta kwarantanną lub izolacją w warunkach domowych.</w:t>
      </w:r>
    </w:p>
    <w:p w:rsidR="00E9683F" w:rsidRDefault="00E9683F" w:rsidP="00E9683F">
      <w:pPr>
        <w:pStyle w:val="Akapitzlist"/>
        <w:numPr>
          <w:ilvl w:val="0"/>
          <w:numId w:val="1"/>
        </w:numPr>
      </w:pPr>
      <w:r>
        <w:t>Rodzic/Prawny opiekun nie może wejść z słuchaczem na teren szkoły, z wyjątkiem sytuacji, kiedy zdający wymaga pomocy np. w poruszaniu się.</w:t>
      </w:r>
    </w:p>
    <w:p w:rsidR="00E9683F" w:rsidRDefault="00E9683F" w:rsidP="00E9683F">
      <w:pPr>
        <w:pStyle w:val="Akapitzlist"/>
        <w:numPr>
          <w:ilvl w:val="0"/>
          <w:numId w:val="1"/>
        </w:numPr>
      </w:pPr>
      <w:r>
        <w:t>Zdający nie mogą wnosić na teren szkoły zbędnych rzeczy, w tym książek, telefonów komórkowych, maskotek.</w:t>
      </w:r>
    </w:p>
    <w:p w:rsidR="00E9683F" w:rsidRDefault="00E9683F" w:rsidP="00E9683F">
      <w:pPr>
        <w:pStyle w:val="Akapitzlist"/>
        <w:numPr>
          <w:ilvl w:val="0"/>
          <w:numId w:val="1"/>
        </w:numPr>
      </w:pPr>
      <w:r>
        <w:t>Na egzaminie każdy zdający korzysta z własnych przyborów piśmienniczych, linijki, cyrkla, kalkulatora itd. Zdający nie mogą pożyczać przyborów od innych zdających.</w:t>
      </w:r>
    </w:p>
    <w:p w:rsidR="00E9683F" w:rsidRDefault="00E9683F" w:rsidP="00E9683F">
      <w:pPr>
        <w:pStyle w:val="Akapitzlist"/>
        <w:numPr>
          <w:ilvl w:val="0"/>
          <w:numId w:val="1"/>
        </w:numPr>
      </w:pPr>
      <w:r>
        <w:t>Cudzoziemcy przystępujący do danego egzaminu, którym jako sposób dostosowania egzaminu przyznano możliwość korzystania ze słownika dwujęzycznego, są zobowiązani przynieść własne słowniki, które przed egzaminem powinny zostać sprawdzone przez członka zespołu nadzorującego (w rękawiczkach).</w:t>
      </w:r>
    </w:p>
    <w:p w:rsidR="00E9683F" w:rsidRDefault="00E9683F" w:rsidP="00E9683F">
      <w:pPr>
        <w:pStyle w:val="Akapitzlist"/>
        <w:numPr>
          <w:ilvl w:val="0"/>
          <w:numId w:val="1"/>
        </w:numPr>
      </w:pPr>
      <w:r>
        <w:t>Szkoła nie zapewnia wody pitnej. Na egzamin należy przynieść własną butelkę z wodą.</w:t>
      </w:r>
    </w:p>
    <w:p w:rsidR="00E9683F" w:rsidRDefault="00E9683F" w:rsidP="00E9683F">
      <w:pPr>
        <w:pStyle w:val="Akapitzlist"/>
        <w:numPr>
          <w:ilvl w:val="0"/>
          <w:numId w:val="1"/>
        </w:numPr>
      </w:pPr>
      <w:r>
        <w:t>Na terenie szkoły nie ma możliwości zapewnienia posiłków. Osoby przystępujące do więcej niż jednego egzaminu w ciągu dnia będą mogły zjeść przyniesione przez siebie produkty w przerwie między egzaminami.</w:t>
      </w:r>
    </w:p>
    <w:p w:rsidR="00E9683F" w:rsidRDefault="00E9683F" w:rsidP="00E9683F">
      <w:pPr>
        <w:pStyle w:val="Akapitzlist"/>
        <w:numPr>
          <w:ilvl w:val="0"/>
          <w:numId w:val="1"/>
        </w:numPr>
      </w:pPr>
      <w:r>
        <w:t>Osoby, które przystępują do dwóch egzaminów jednego dnia, mogą w czasie przerwy opuścić budynek szkoły albo oczekiwać na terenie szkoły na rozpoczęcie kolejnego egzaminu danego dnia, jeżeli zapewniona jest odpowiednia przestrzeń.</w:t>
      </w:r>
    </w:p>
    <w:p w:rsidR="00E9683F" w:rsidRDefault="00E9683F" w:rsidP="00487AE4">
      <w:pPr>
        <w:pStyle w:val="Head"/>
      </w:pPr>
      <w:r w:rsidRPr="00487AE4">
        <w:rPr>
          <w:highlight w:val="yellow"/>
        </w:rPr>
        <w:t>Środki bezpieczeństwa osobistego</w:t>
      </w:r>
    </w:p>
    <w:p w:rsidR="00E9683F" w:rsidRPr="00E9683F" w:rsidRDefault="00E9683F" w:rsidP="00E9683F">
      <w:pPr>
        <w:pStyle w:val="Akapitzlist"/>
        <w:numPr>
          <w:ilvl w:val="0"/>
          <w:numId w:val="2"/>
        </w:numPr>
        <w:rPr>
          <w:b/>
        </w:rPr>
      </w:pPr>
      <w:r>
        <w:t>Czekając na wejście do szkoły albo sali egzaminacyjnej, zdający muszą zachować</w:t>
      </w:r>
      <w:r w:rsidR="000A1B10">
        <w:t xml:space="preserve"> </w:t>
      </w:r>
      <w:r>
        <w:t>odpowiedni odstęp (co najmniej 1,5 m) oraz mają zakryte usta i nos.</w:t>
      </w:r>
    </w:p>
    <w:p w:rsidR="00E9683F" w:rsidRPr="00E9683F" w:rsidRDefault="00E9683F" w:rsidP="00E9683F">
      <w:pPr>
        <w:pStyle w:val="Akapitzlist"/>
        <w:numPr>
          <w:ilvl w:val="0"/>
          <w:numId w:val="2"/>
        </w:numPr>
        <w:rPr>
          <w:b/>
        </w:rPr>
      </w:pPr>
      <w:r>
        <w:t xml:space="preserve">Na teren szkoły mogą wejść wyłącznie osoby z zakrytymi ustami i nosem (maseczką jedno- lub wielorazową, materiałem, przyłbicą – w szczególności w przypadku osób, które ze względów zdrowotnych nie mogą zakrywać ust i nosa maseczką). Zakrywanie ust i nosa obowiązuje na terenie całej szkoły, z wyjątkiem </w:t>
      </w:r>
      <w:proofErr w:type="spellStart"/>
      <w:r>
        <w:t>sal</w:t>
      </w:r>
      <w:proofErr w:type="spellEnd"/>
      <w:r>
        <w:t xml:space="preserve"> egzaminacyjnych po zajęciu miejsc przez zdających lub po podejściu zdających do stanowiska egzaminacyjnego w przypadku </w:t>
      </w:r>
      <w:proofErr w:type="spellStart"/>
      <w:r>
        <w:t>EPKwZ</w:t>
      </w:r>
      <w:proofErr w:type="spellEnd"/>
      <w:r>
        <w:t xml:space="preserve"> i EZ. Podczas wpuszczania uczniów do sali egzaminacyjnej członek zespołu nadzorującego może poprosić zdającego o chwilowe odsłonięcie twarzy w celu zweryfikowania jego tożsamości (konieczne jest wówczas zachowanie co najmniej 1,5-metrowego odstępu)</w:t>
      </w:r>
    </w:p>
    <w:p w:rsidR="00E9683F" w:rsidRPr="00E9683F" w:rsidRDefault="00E9683F" w:rsidP="00E9683F">
      <w:pPr>
        <w:pStyle w:val="Akapitzlist"/>
        <w:numPr>
          <w:ilvl w:val="0"/>
          <w:numId w:val="2"/>
        </w:numPr>
        <w:rPr>
          <w:b/>
        </w:rPr>
      </w:pPr>
      <w:r>
        <w:t xml:space="preserve">Zdający są zobowiązani zakrywać usta i nos do momentu zajęcia miejsca w sali egzaminacyjnej. Po zajęciu miejsca w sali egzaminacyjnej (w trakcie egzaminu) zdający ma obowiązek ponownie zakryć usta i nos, kiedy: </w:t>
      </w:r>
    </w:p>
    <w:p w:rsidR="00E9683F" w:rsidRPr="00E9683F" w:rsidRDefault="00E9683F" w:rsidP="00E9683F">
      <w:pPr>
        <w:pStyle w:val="Akapitzlist"/>
        <w:numPr>
          <w:ilvl w:val="1"/>
          <w:numId w:val="2"/>
        </w:numPr>
        <w:rPr>
          <w:b/>
        </w:rPr>
      </w:pPr>
      <w:r>
        <w:t xml:space="preserve">podchodzi do niego nauczyciel, aby odpowiedzieć na zadane przez niego pytanie </w:t>
      </w:r>
    </w:p>
    <w:p w:rsidR="00E9683F" w:rsidRPr="00E9683F" w:rsidRDefault="00E9683F" w:rsidP="00E9683F">
      <w:pPr>
        <w:pStyle w:val="Akapitzlist"/>
        <w:numPr>
          <w:ilvl w:val="1"/>
          <w:numId w:val="2"/>
        </w:numPr>
        <w:rPr>
          <w:b/>
        </w:rPr>
      </w:pPr>
      <w:r>
        <w:t xml:space="preserve">wychodzi do toalety </w:t>
      </w:r>
    </w:p>
    <w:p w:rsidR="00E9683F" w:rsidRPr="00E9683F" w:rsidRDefault="00E9683F" w:rsidP="00E9683F">
      <w:pPr>
        <w:pStyle w:val="Akapitzlist"/>
        <w:numPr>
          <w:ilvl w:val="1"/>
          <w:numId w:val="2"/>
        </w:numPr>
        <w:rPr>
          <w:b/>
        </w:rPr>
      </w:pPr>
      <w:r>
        <w:t xml:space="preserve">podchodzi do niego egzaminator, aby ocenić rezultat pośredni (w części praktycznej </w:t>
      </w:r>
      <w:proofErr w:type="spellStart"/>
      <w:r>
        <w:t>EPKwZ</w:t>
      </w:r>
      <w:proofErr w:type="spellEnd"/>
      <w:r>
        <w:t xml:space="preserve"> i EZ) </w:t>
      </w:r>
    </w:p>
    <w:p w:rsidR="00E9683F" w:rsidRPr="00E9683F" w:rsidRDefault="00E9683F" w:rsidP="00E9683F">
      <w:pPr>
        <w:pStyle w:val="Akapitzlist"/>
        <w:numPr>
          <w:ilvl w:val="1"/>
          <w:numId w:val="2"/>
        </w:numPr>
        <w:rPr>
          <w:b/>
        </w:rPr>
      </w:pPr>
      <w:r>
        <w:t>kończy pracę z arkuszem egzaminacyjnym i wychodzi z sali egzaminacyjnej.</w:t>
      </w:r>
    </w:p>
    <w:p w:rsidR="00E9683F" w:rsidRPr="00E9683F" w:rsidRDefault="00E9683F" w:rsidP="00E9683F">
      <w:pPr>
        <w:pStyle w:val="Akapitzlist"/>
        <w:numPr>
          <w:ilvl w:val="0"/>
          <w:numId w:val="2"/>
        </w:numPr>
        <w:rPr>
          <w:b/>
        </w:rPr>
      </w:pPr>
      <w:r>
        <w:t>Zarówno zdający, jak i członkowie zespołu nadzorującego mogą – jeżeli uznają to za właściwe – mieć zakryte usta i nos w trakcie egzaminu, nawet po zajęciu miejsca przy stoliku / stanowisku egzaminacyjnym (w przypadku zdających) lub kiedy obserwują przebieg egzaminu, siedząc albo stojąc (w przypadku członków zespołu nadzorującego i innych osób zaangażowanych w przeprowadzanie egzaminu w danej sali).</w:t>
      </w:r>
    </w:p>
    <w:p w:rsidR="000577AD" w:rsidRDefault="00E9683F" w:rsidP="00E9683F">
      <w:pPr>
        <w:pStyle w:val="Akapitzlist"/>
        <w:numPr>
          <w:ilvl w:val="0"/>
          <w:numId w:val="2"/>
        </w:numPr>
      </w:pPr>
      <w:r>
        <w:t xml:space="preserve">W przypadku EG, EM, </w:t>
      </w:r>
      <w:proofErr w:type="spellStart"/>
      <w:r>
        <w:t>EPKwZ</w:t>
      </w:r>
      <w:proofErr w:type="spellEnd"/>
      <w:r>
        <w:t xml:space="preserve"> oraz EZ zdający nie mogą przebywać w sali egzaminacyjnej podczas przerw między poszczególnymi zakresami, sesjami lub zmianami egzaminu, ze względu na konieczność przeprowadzenia dezynfekcji tych miejsc oraz – jeżeli to konieczne – znajdujących się w nich sprzętów.</w:t>
      </w:r>
    </w:p>
    <w:p w:rsidR="000577AD" w:rsidRPr="00ED6DC9" w:rsidRDefault="000577AD" w:rsidP="00ED6DC9">
      <w:pPr>
        <w:jc w:val="center"/>
        <w:rPr>
          <w:b/>
          <w:sz w:val="32"/>
          <w:szCs w:val="32"/>
        </w:rPr>
      </w:pPr>
      <w:r>
        <w:br w:type="page"/>
      </w:r>
      <w:r w:rsidRPr="00ED6DC9">
        <w:rPr>
          <w:b/>
          <w:sz w:val="32"/>
          <w:szCs w:val="32"/>
          <w:highlight w:val="yellow"/>
        </w:rPr>
        <w:lastRenderedPageBreak/>
        <w:t>Środki bezpieczeństwa związane z organizacją przestrzeni, budynków, pomieszczeń</w:t>
      </w:r>
    </w:p>
    <w:p w:rsidR="000577AD" w:rsidRPr="00487AE4" w:rsidRDefault="000577AD" w:rsidP="000577AD">
      <w:pPr>
        <w:pStyle w:val="Akapitzlist"/>
        <w:numPr>
          <w:ilvl w:val="0"/>
          <w:numId w:val="3"/>
        </w:numPr>
        <w:rPr>
          <w:b/>
        </w:rPr>
      </w:pPr>
      <w:r>
        <w:t xml:space="preserve">W przypadku egzaminu z przedmiotów/kwalifikacji, na którym dozwolone jest korzystanie przez grupę zdających z np. jednego słownika, jednego egzemplarza dokumentacji technicznej, tego samego urządzenia, obok materiału/urządzenia, z którego może korzystać więcej niż jedna osoba, </w:t>
      </w:r>
      <w:r w:rsidR="00432D1F">
        <w:t xml:space="preserve">ustawiony zostanie </w:t>
      </w:r>
      <w:r>
        <w:t xml:space="preserve"> dozownik z płynem dezynfekcyjnym </w:t>
      </w:r>
      <w:r w:rsidR="00432D1F">
        <w:t xml:space="preserve">. Zdający zobowiązani są do </w:t>
      </w:r>
      <w:r>
        <w:t>korzystania z niego przed skorzystaniem z danego materiału egzaminacyjnego/urządzenia</w:t>
      </w:r>
      <w:r w:rsidR="00432D1F">
        <w:t>.</w:t>
      </w:r>
      <w:bookmarkStart w:id="0" w:name="_GoBack"/>
      <w:bookmarkEnd w:id="0"/>
    </w:p>
    <w:p w:rsidR="00487AE4" w:rsidRPr="00432D1F" w:rsidRDefault="00487AE4" w:rsidP="00432D1F">
      <w:pPr>
        <w:rPr>
          <w:b/>
        </w:rPr>
      </w:pPr>
    </w:p>
    <w:p w:rsidR="000577AD" w:rsidRDefault="000577AD" w:rsidP="00487AE4">
      <w:pPr>
        <w:pStyle w:val="Head"/>
      </w:pPr>
      <w:r w:rsidRPr="00487AE4">
        <w:rPr>
          <w:highlight w:val="yellow"/>
        </w:rPr>
        <w:t>Dodatkowe procedury bezpieczeństwa w dniu egzaminu</w:t>
      </w:r>
    </w:p>
    <w:p w:rsidR="000577AD" w:rsidRPr="000577AD" w:rsidRDefault="000577AD" w:rsidP="000577AD">
      <w:pPr>
        <w:pStyle w:val="Akapitzlist"/>
        <w:numPr>
          <w:ilvl w:val="0"/>
          <w:numId w:val="4"/>
        </w:numPr>
        <w:rPr>
          <w:b/>
        </w:rPr>
      </w:pPr>
      <w:r>
        <w:t>Informuję i obliguję do przestrzegania następujących zasad bezpieczeństwa:</w:t>
      </w:r>
    </w:p>
    <w:p w:rsidR="000577AD" w:rsidRPr="000577AD" w:rsidRDefault="000577AD" w:rsidP="000577AD">
      <w:pPr>
        <w:pStyle w:val="Akapitzlist"/>
        <w:numPr>
          <w:ilvl w:val="1"/>
          <w:numId w:val="4"/>
        </w:numPr>
        <w:rPr>
          <w:b/>
        </w:rPr>
      </w:pPr>
      <w:r>
        <w:t xml:space="preserve">zakazie kontaktowania się z innymi zdającymi </w:t>
      </w:r>
    </w:p>
    <w:p w:rsidR="000577AD" w:rsidRPr="000577AD" w:rsidRDefault="000577AD" w:rsidP="000577AD">
      <w:pPr>
        <w:pStyle w:val="Akapitzlist"/>
        <w:numPr>
          <w:ilvl w:val="1"/>
          <w:numId w:val="4"/>
        </w:numPr>
        <w:rPr>
          <w:b/>
        </w:rPr>
      </w:pPr>
      <w:r>
        <w:t xml:space="preserve">obowiązku zakrywania ust i nosa w przypadku kontaktu bezpośredniego z nauczycielem, wyjścia do toalety lub wyjścia z sali egzaminacyjnej po zakończeniu pracy z arkuszem egzaminacyjnym </w:t>
      </w:r>
    </w:p>
    <w:p w:rsidR="000577AD" w:rsidRPr="000577AD" w:rsidRDefault="000577AD" w:rsidP="000577AD">
      <w:pPr>
        <w:pStyle w:val="Akapitzlist"/>
        <w:numPr>
          <w:ilvl w:val="1"/>
          <w:numId w:val="4"/>
        </w:numPr>
        <w:rPr>
          <w:b/>
        </w:rPr>
      </w:pPr>
      <w:r>
        <w:t>niedotykania dłońmi okolic twarzy, zwłaszcza ust, nosa i oczu, a także przestrzegania higieny kaszlu i oddychania: podczas kaszlu i kichania należy zakryć usta i nos zgiętym łokciem lub chusteczką</w:t>
      </w:r>
    </w:p>
    <w:p w:rsidR="000577AD" w:rsidRPr="000577AD" w:rsidRDefault="000577AD" w:rsidP="000577AD">
      <w:pPr>
        <w:pStyle w:val="Akapitzlist"/>
        <w:numPr>
          <w:ilvl w:val="1"/>
          <w:numId w:val="4"/>
        </w:numPr>
        <w:rPr>
          <w:b/>
        </w:rPr>
      </w:pPr>
      <w:r>
        <w:t xml:space="preserve">konieczności zachowania odpowiedniego dystansu od innych zdających po zakończonym egzaminie </w:t>
      </w:r>
    </w:p>
    <w:p w:rsidR="000577AD" w:rsidRPr="000577AD" w:rsidRDefault="000577AD" w:rsidP="000577AD">
      <w:pPr>
        <w:pStyle w:val="Akapitzlist"/>
        <w:numPr>
          <w:ilvl w:val="0"/>
          <w:numId w:val="4"/>
        </w:numPr>
        <w:rPr>
          <w:b/>
        </w:rPr>
      </w:pPr>
      <w:r>
        <w:t>Należy unikać tworzenia się grup zdających przed szkołą oraz przed salą egzaminacyjną przed rozpoczęciem egzaminu oraz po jego zakończeniu.</w:t>
      </w:r>
    </w:p>
    <w:p w:rsidR="000577AD" w:rsidRPr="000577AD" w:rsidRDefault="000577AD" w:rsidP="000577AD">
      <w:pPr>
        <w:pStyle w:val="Akapitzlist"/>
        <w:numPr>
          <w:ilvl w:val="0"/>
          <w:numId w:val="4"/>
        </w:numPr>
        <w:rPr>
          <w:b/>
        </w:rPr>
      </w:pPr>
      <w:r>
        <w:t>Obliguję Państwa aby wrażeniami po egzaminie, dzielili się Państwo między sobą z wykorzystaniem mediów społecznościowych, komunikatorów, telefonicznie, a unikali spotkań w grupie, np. przy wejściu do szkoły.</w:t>
      </w:r>
    </w:p>
    <w:p w:rsidR="000577AD" w:rsidRDefault="000577AD" w:rsidP="000577AD">
      <w:pPr>
        <w:pStyle w:val="Akapitzlist"/>
        <w:numPr>
          <w:ilvl w:val="0"/>
          <w:numId w:val="4"/>
        </w:numPr>
        <w:rPr>
          <w:b/>
        </w:rPr>
      </w:pPr>
      <w:r>
        <w:t xml:space="preserve">Zdający potwierdzają swoją obecność na egzaminie, podpisując się w wykazie, </w:t>
      </w:r>
      <w:r w:rsidRPr="000577AD">
        <w:rPr>
          <w:b/>
        </w:rPr>
        <w:t>korzystając z własnego długopisu.</w:t>
      </w:r>
    </w:p>
    <w:p w:rsidR="000577AD" w:rsidRPr="00487AE4" w:rsidRDefault="000577AD" w:rsidP="000577AD">
      <w:pPr>
        <w:pStyle w:val="Akapitzlist"/>
        <w:numPr>
          <w:ilvl w:val="0"/>
          <w:numId w:val="4"/>
        </w:numPr>
        <w:rPr>
          <w:b/>
        </w:rPr>
      </w:pPr>
      <w:r>
        <w:t>Zdający może opuścić na stałe salę egzaminacyjną (jeżeli zakończył pracę z arkuszem) najpóźniej na 15 minut przed czasem wyznaczonym jako czas zakończenia pracy z arkuszem. W ciągu ostatnich 15 minut przed zakończeniem egzaminu (nawet jeżeli zdający skończył pracę z arkuszem egzaminacyjnym) zdający nie opuszczają sali egzaminacyjnej.</w:t>
      </w:r>
    </w:p>
    <w:p w:rsidR="000577AD" w:rsidRDefault="000577AD" w:rsidP="00487AE4">
      <w:pPr>
        <w:pStyle w:val="Head"/>
      </w:pPr>
      <w:r w:rsidRPr="00487AE4">
        <w:rPr>
          <w:highlight w:val="yellow"/>
        </w:rPr>
        <w:t>Postępowanie w przypadku podejrzenia zakażenia u członka zespołu egzaminacyjnego lub u zdającego</w:t>
      </w:r>
    </w:p>
    <w:p w:rsidR="000577AD" w:rsidRPr="000577AD" w:rsidRDefault="000577AD" w:rsidP="000577AD">
      <w:pPr>
        <w:pStyle w:val="Akapitzlist"/>
        <w:numPr>
          <w:ilvl w:val="0"/>
          <w:numId w:val="5"/>
        </w:numPr>
        <w:rPr>
          <w:b/>
        </w:rPr>
      </w:pPr>
      <w:r>
        <w:t>Jeżeli zdający lub członek zespołu nadzorującego przejawia niepokojące objawy choroby, przewodniczący zespołu nadzorującego lub członek zespołu nadzorującego informuje o tym przewodniczącego zespołu egzaminacyjnego, który zapewnia odizolowanie zdającego lub innej osoby przejawiającej objawy choroby w odrębnym pomieszczeniu lub wyznaczonym miejscu z zapewnieniem minimum 2 m odległości od innych osób</w:t>
      </w:r>
    </w:p>
    <w:p w:rsidR="000577AD" w:rsidRPr="000577AD" w:rsidRDefault="000577AD" w:rsidP="00487AE4">
      <w:pPr>
        <w:pStyle w:val="Akapitzlist"/>
        <w:rPr>
          <w:b/>
        </w:rPr>
      </w:pPr>
    </w:p>
    <w:p w:rsidR="000577AD" w:rsidRDefault="000577AD" w:rsidP="000577AD">
      <w:pPr>
        <w:rPr>
          <w:b/>
        </w:rPr>
      </w:pPr>
    </w:p>
    <w:p w:rsidR="000577AD" w:rsidRDefault="000577AD" w:rsidP="000577AD">
      <w:pPr>
        <w:rPr>
          <w:b/>
        </w:rPr>
      </w:pPr>
    </w:p>
    <w:p w:rsidR="000577AD" w:rsidRDefault="000577AD">
      <w:pPr>
        <w:rPr>
          <w:b/>
        </w:rPr>
      </w:pPr>
      <w:r>
        <w:rPr>
          <w:b/>
        </w:rPr>
        <w:br w:type="page"/>
      </w:r>
    </w:p>
    <w:p w:rsidR="000577AD" w:rsidRPr="000577AD" w:rsidRDefault="000577AD" w:rsidP="000577AD">
      <w:pPr>
        <w:rPr>
          <w:b/>
        </w:rPr>
      </w:pPr>
    </w:p>
    <w:p w:rsidR="00487AE4" w:rsidRDefault="00487AE4" w:rsidP="00487AE4">
      <w:pPr>
        <w:pStyle w:val="Head"/>
      </w:pPr>
      <w:r w:rsidRPr="00487AE4">
        <w:rPr>
          <w:highlight w:val="yellow"/>
        </w:rPr>
        <w:t xml:space="preserve">Lista oddziałów zakaźnych wskazanych dla pacjentów potencjalnie zainfekowanych </w:t>
      </w:r>
      <w:proofErr w:type="spellStart"/>
      <w:r w:rsidRPr="00487AE4">
        <w:rPr>
          <w:highlight w:val="yellow"/>
        </w:rPr>
        <w:t>koronawirusem</w:t>
      </w:r>
      <w:proofErr w:type="spellEnd"/>
    </w:p>
    <w:p w:rsidR="00487AE4" w:rsidRDefault="00487AE4">
      <w:r>
        <w:t>Zielona Góra - Szpital Uniwersytecki Imienia Karola Marcinkowskiego w Zielonej Górze Spółka Z Ograniczoną Odpowiedzialnością, Kliniczny Oddział Chorób Zakaźnych, Zyty 26</w:t>
      </w:r>
    </w:p>
    <w:p w:rsidR="00487AE4" w:rsidRDefault="00487AE4"/>
    <w:p w:rsidR="00487AE4" w:rsidRDefault="00487AE4" w:rsidP="00487AE4">
      <w:pPr>
        <w:pStyle w:val="Head"/>
      </w:pPr>
      <w:r>
        <w:t xml:space="preserve">Numer Infolinii NFZ w sprawie </w:t>
      </w:r>
      <w:proofErr w:type="spellStart"/>
      <w:r>
        <w:t>koronawirusa</w:t>
      </w:r>
      <w:proofErr w:type="spellEnd"/>
      <w:r>
        <w:t xml:space="preserve"> 800 109 590</w:t>
      </w:r>
    </w:p>
    <w:p w:rsidR="00487AE4" w:rsidRDefault="00487AE4" w:rsidP="00487AE4">
      <w:pPr>
        <w:pStyle w:val="Head"/>
      </w:pPr>
    </w:p>
    <w:p w:rsidR="00487AE4" w:rsidRDefault="00487AE4" w:rsidP="00487AE4">
      <w:pPr>
        <w:pStyle w:val="Head"/>
      </w:pPr>
      <w:r w:rsidRPr="00487AE4">
        <w:rPr>
          <w:highlight w:val="yellow"/>
        </w:rPr>
        <w:t>Telefony alarmowe</w:t>
      </w:r>
    </w:p>
    <w:p w:rsidR="00487AE4" w:rsidRDefault="00487AE4">
      <w:pPr>
        <w:rPr>
          <w:rFonts w:ascii="Times New Roman" w:eastAsia="Times New Roman" w:hAnsi="Times New Roman" w:cs="Times New Roman"/>
          <w:b/>
          <w:bCs/>
          <w:color w:val="00509B"/>
          <w:sz w:val="39"/>
          <w:szCs w:val="39"/>
          <w:lang w:eastAsia="pl-PL"/>
        </w:rPr>
      </w:pPr>
      <w:r>
        <w:rPr>
          <w:noProof/>
          <w:lang w:eastAsia="pl-PL"/>
        </w:rPr>
        <w:drawing>
          <wp:inline distT="0" distB="0" distL="0" distR="0">
            <wp:extent cx="6840855" cy="5130641"/>
            <wp:effectExtent l="0" t="0" r="0" b="0"/>
            <wp:docPr id="9" name="Obraz 9" descr="Tabliczki telefonów alarmowych (DA) / Tablice i piktogramy / BH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bliczki telefonów alarmowych (DA) / Tablice i piktogramy / BHP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40855" cy="5130641"/>
                    </a:xfrm>
                    <a:prstGeom prst="rect">
                      <a:avLst/>
                    </a:prstGeom>
                    <a:noFill/>
                    <a:ln>
                      <a:noFill/>
                    </a:ln>
                  </pic:spPr>
                </pic:pic>
              </a:graphicData>
            </a:graphic>
          </wp:inline>
        </w:drawing>
      </w:r>
    </w:p>
    <w:p w:rsidR="00487AE4" w:rsidRDefault="00487AE4">
      <w:pPr>
        <w:rPr>
          <w:rFonts w:ascii="Times New Roman" w:eastAsia="Times New Roman" w:hAnsi="Times New Roman" w:cs="Times New Roman"/>
          <w:b/>
          <w:bCs/>
          <w:color w:val="00509B"/>
          <w:sz w:val="39"/>
          <w:szCs w:val="39"/>
          <w:lang w:eastAsia="pl-PL"/>
        </w:rPr>
      </w:pPr>
      <w:r>
        <w:rPr>
          <w:rFonts w:ascii="Times New Roman" w:eastAsia="Times New Roman" w:hAnsi="Times New Roman" w:cs="Times New Roman"/>
          <w:b/>
          <w:bCs/>
          <w:color w:val="00509B"/>
          <w:sz w:val="39"/>
          <w:szCs w:val="39"/>
          <w:lang w:eastAsia="pl-PL"/>
        </w:rPr>
        <w:br w:type="page"/>
      </w:r>
    </w:p>
    <w:p w:rsidR="00487AE4" w:rsidRPr="00487AE4" w:rsidRDefault="00487AE4" w:rsidP="00487AE4">
      <w:pPr>
        <w:pStyle w:val="Head"/>
        <w:rPr>
          <w:highlight w:val="yellow"/>
          <w:lang w:eastAsia="pl-PL"/>
        </w:rPr>
      </w:pPr>
      <w:r w:rsidRPr="00487AE4">
        <w:rPr>
          <w:lang w:eastAsia="pl-PL"/>
        </w:rPr>
        <w:lastRenderedPageBreak/>
        <w:br/>
      </w:r>
      <w:r w:rsidRPr="00487AE4">
        <w:rPr>
          <w:highlight w:val="yellow"/>
          <w:lang w:eastAsia="pl-PL"/>
        </w:rPr>
        <w:t xml:space="preserve">Powiatowa Stacja Sanitarno-Epidemiologiczna </w:t>
      </w:r>
      <w:r>
        <w:rPr>
          <w:highlight w:val="yellow"/>
          <w:lang w:eastAsia="pl-PL"/>
        </w:rPr>
        <w:br/>
      </w:r>
      <w:r w:rsidRPr="00487AE4">
        <w:rPr>
          <w:highlight w:val="yellow"/>
          <w:lang w:eastAsia="pl-PL"/>
        </w:rPr>
        <w:t>w Zielonej Górze</w:t>
      </w:r>
    </w:p>
    <w:p w:rsidR="00487AE4" w:rsidRPr="00487AE4" w:rsidRDefault="00487AE4" w:rsidP="00487AE4">
      <w:pPr>
        <w:pStyle w:val="Head"/>
        <w:rPr>
          <w:szCs w:val="36"/>
          <w:lang w:eastAsia="pl-PL"/>
        </w:rPr>
      </w:pPr>
    </w:p>
    <w:p w:rsidR="00487AE4" w:rsidRPr="00487AE4" w:rsidRDefault="00487AE4" w:rsidP="00487AE4">
      <w:pPr>
        <w:shd w:val="clear" w:color="auto" w:fill="FFFFFF"/>
        <w:spacing w:after="0" w:line="240" w:lineRule="auto"/>
        <w:jc w:val="right"/>
        <w:rPr>
          <w:rFonts w:ascii="Times New Roman" w:eastAsia="Times New Roman" w:hAnsi="Times New Roman" w:cs="Times New Roman"/>
          <w:b/>
          <w:bCs/>
          <w:color w:val="333333"/>
          <w:sz w:val="21"/>
          <w:szCs w:val="21"/>
          <w:lang w:eastAsia="pl-PL"/>
        </w:rPr>
      </w:pPr>
    </w:p>
    <w:p w:rsidR="00487AE4" w:rsidRPr="00487AE4" w:rsidRDefault="00487AE4" w:rsidP="00487AE4">
      <w:pPr>
        <w:shd w:val="clear" w:color="auto" w:fill="FFFFFF"/>
        <w:spacing w:after="0" w:line="240" w:lineRule="auto"/>
        <w:ind w:left="720"/>
        <w:rPr>
          <w:rFonts w:ascii="Times New Roman" w:eastAsia="Times New Roman" w:hAnsi="Times New Roman" w:cs="Times New Roman"/>
          <w:color w:val="333333"/>
          <w:sz w:val="21"/>
          <w:szCs w:val="21"/>
          <w:lang w:eastAsia="pl-PL"/>
        </w:rPr>
      </w:pPr>
      <w:r w:rsidRPr="00487AE4">
        <w:rPr>
          <w:rFonts w:ascii="Times New Roman" w:eastAsia="Times New Roman" w:hAnsi="Times New Roman" w:cs="Times New Roman"/>
          <w:color w:val="333333"/>
          <w:sz w:val="21"/>
          <w:szCs w:val="21"/>
          <w:lang w:eastAsia="pl-PL"/>
        </w:rPr>
        <w:t>ul. Jasna 10</w:t>
      </w:r>
      <w:r w:rsidRPr="00487AE4">
        <w:rPr>
          <w:rFonts w:ascii="Times New Roman" w:eastAsia="Times New Roman" w:hAnsi="Times New Roman" w:cs="Times New Roman"/>
          <w:color w:val="333333"/>
          <w:sz w:val="21"/>
          <w:szCs w:val="21"/>
          <w:lang w:eastAsia="pl-PL"/>
        </w:rPr>
        <w:br/>
        <w:t>65-470 Zielona Góra</w:t>
      </w:r>
      <w:r w:rsidRPr="00487AE4">
        <w:rPr>
          <w:rFonts w:ascii="Times New Roman" w:eastAsia="Times New Roman" w:hAnsi="Times New Roman" w:cs="Times New Roman"/>
          <w:color w:val="333333"/>
          <w:sz w:val="21"/>
          <w:szCs w:val="21"/>
          <w:lang w:eastAsia="pl-PL"/>
        </w:rPr>
        <w:br/>
        <w:t>Lubuskie</w:t>
      </w:r>
      <w:r w:rsidRPr="00487AE4">
        <w:rPr>
          <w:rFonts w:ascii="Times New Roman" w:eastAsia="Times New Roman" w:hAnsi="Times New Roman" w:cs="Times New Roman"/>
          <w:color w:val="333333"/>
          <w:sz w:val="21"/>
          <w:szCs w:val="21"/>
          <w:lang w:eastAsia="pl-PL"/>
        </w:rPr>
        <w:br/>
      </w:r>
      <w:hyperlink r:id="rId7" w:history="1">
        <w:r w:rsidRPr="00487AE4">
          <w:rPr>
            <w:rFonts w:ascii="Times New Roman" w:eastAsia="Times New Roman" w:hAnsi="Times New Roman" w:cs="Times New Roman"/>
            <w:color w:val="F04137"/>
            <w:sz w:val="21"/>
            <w:szCs w:val="21"/>
            <w:u w:val="single"/>
            <w:lang w:eastAsia="pl-PL"/>
          </w:rPr>
          <w:t>pssezielonagora@wsse.gorzow.pl</w:t>
        </w:r>
      </w:hyperlink>
    </w:p>
    <w:p w:rsidR="00487AE4" w:rsidRPr="00487AE4" w:rsidRDefault="00487AE4" w:rsidP="00487AE4">
      <w:pPr>
        <w:shd w:val="clear" w:color="auto" w:fill="FFFFFF"/>
        <w:spacing w:after="0" w:line="240" w:lineRule="auto"/>
        <w:ind w:left="10800"/>
        <w:jc w:val="right"/>
        <w:rPr>
          <w:rFonts w:ascii="Times New Roman" w:eastAsia="Times New Roman" w:hAnsi="Times New Roman" w:cs="Times New Roman"/>
          <w:b/>
          <w:bCs/>
          <w:color w:val="333333"/>
          <w:sz w:val="21"/>
          <w:szCs w:val="21"/>
          <w:lang w:eastAsia="pl-PL"/>
        </w:rPr>
      </w:pPr>
    </w:p>
    <w:p w:rsidR="00487AE4" w:rsidRPr="00487AE4" w:rsidRDefault="00487AE4" w:rsidP="00487AE4">
      <w:pPr>
        <w:shd w:val="clear" w:color="auto" w:fill="FFFFFF"/>
        <w:spacing w:after="0" w:line="240" w:lineRule="auto"/>
        <w:ind w:left="720"/>
        <w:rPr>
          <w:rFonts w:ascii="Times New Roman" w:eastAsia="Times New Roman" w:hAnsi="Times New Roman" w:cs="Times New Roman"/>
          <w:color w:val="333333"/>
          <w:sz w:val="21"/>
          <w:szCs w:val="21"/>
          <w:lang w:eastAsia="pl-PL"/>
        </w:rPr>
      </w:pPr>
      <w:r w:rsidRPr="00487AE4">
        <w:rPr>
          <w:rFonts w:ascii="Times New Roman" w:eastAsia="Times New Roman" w:hAnsi="Times New Roman" w:cs="Times New Roman"/>
          <w:color w:val="333333"/>
          <w:sz w:val="21"/>
          <w:szCs w:val="21"/>
          <w:lang w:eastAsia="pl-PL"/>
        </w:rPr>
        <w:t>Centrala: 68 325 46 71 (do 75) wew. 222</w:t>
      </w:r>
    </w:p>
    <w:p w:rsidR="00487AE4" w:rsidRPr="00487AE4" w:rsidRDefault="00487AE4" w:rsidP="00487AE4">
      <w:pPr>
        <w:shd w:val="clear" w:color="auto" w:fill="FFFFFF"/>
        <w:spacing w:after="0" w:line="240" w:lineRule="auto"/>
        <w:ind w:left="13500"/>
        <w:jc w:val="right"/>
        <w:rPr>
          <w:rFonts w:ascii="Times New Roman" w:eastAsia="Times New Roman" w:hAnsi="Times New Roman" w:cs="Times New Roman"/>
          <w:b/>
          <w:bCs/>
          <w:color w:val="333333"/>
          <w:sz w:val="21"/>
          <w:szCs w:val="21"/>
          <w:lang w:eastAsia="pl-PL"/>
        </w:rPr>
      </w:pPr>
      <w:r w:rsidRPr="00487AE4">
        <w:rPr>
          <w:rFonts w:ascii="Times New Roman" w:eastAsia="Times New Roman" w:hAnsi="Times New Roman" w:cs="Times New Roman"/>
          <w:b/>
          <w:bCs/>
          <w:noProof/>
          <w:color w:val="333333"/>
          <w:sz w:val="21"/>
          <w:szCs w:val="21"/>
          <w:lang w:eastAsia="pl-PL"/>
        </w:rPr>
        <w:drawing>
          <wp:inline distT="0" distB="0" distL="0" distR="0">
            <wp:extent cx="152400" cy="152400"/>
            <wp:effectExtent l="0" t="0" r="0" b="0"/>
            <wp:docPr id="5" name="Obraz 5" descr="Fa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k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487AE4" w:rsidRPr="00487AE4" w:rsidRDefault="00487AE4" w:rsidP="00487AE4">
      <w:pPr>
        <w:shd w:val="clear" w:color="auto" w:fill="FFFFFF"/>
        <w:spacing w:after="0" w:line="240" w:lineRule="auto"/>
        <w:ind w:left="720"/>
        <w:rPr>
          <w:rFonts w:ascii="Times New Roman" w:eastAsia="Times New Roman" w:hAnsi="Times New Roman" w:cs="Times New Roman"/>
          <w:color w:val="333333"/>
          <w:sz w:val="21"/>
          <w:szCs w:val="21"/>
          <w:lang w:eastAsia="pl-PL"/>
        </w:rPr>
      </w:pPr>
      <w:r w:rsidRPr="00487AE4">
        <w:rPr>
          <w:rFonts w:ascii="Times New Roman" w:eastAsia="Times New Roman" w:hAnsi="Times New Roman" w:cs="Times New Roman"/>
          <w:color w:val="333333"/>
          <w:sz w:val="21"/>
          <w:szCs w:val="21"/>
          <w:lang w:eastAsia="pl-PL"/>
        </w:rPr>
        <w:t>Faks: 68 351 47 96</w:t>
      </w:r>
    </w:p>
    <w:p w:rsidR="00487AE4" w:rsidRPr="00487AE4" w:rsidRDefault="00487AE4" w:rsidP="00487AE4">
      <w:pPr>
        <w:shd w:val="clear" w:color="auto" w:fill="FFFFFF"/>
        <w:spacing w:after="0" w:line="240" w:lineRule="auto"/>
        <w:ind w:left="16200"/>
        <w:jc w:val="right"/>
        <w:rPr>
          <w:rFonts w:ascii="Times New Roman" w:eastAsia="Times New Roman" w:hAnsi="Times New Roman" w:cs="Times New Roman"/>
          <w:b/>
          <w:bCs/>
          <w:color w:val="333333"/>
          <w:sz w:val="21"/>
          <w:szCs w:val="21"/>
          <w:lang w:eastAsia="pl-PL"/>
        </w:rPr>
      </w:pPr>
      <w:r w:rsidRPr="00487AE4">
        <w:rPr>
          <w:rFonts w:ascii="Times New Roman" w:eastAsia="Times New Roman" w:hAnsi="Times New Roman" w:cs="Times New Roman"/>
          <w:b/>
          <w:bCs/>
          <w:noProof/>
          <w:color w:val="333333"/>
          <w:sz w:val="21"/>
          <w:szCs w:val="21"/>
          <w:lang w:eastAsia="pl-PL"/>
        </w:rPr>
        <w:drawing>
          <wp:inline distT="0" distB="0" distL="0" distR="0">
            <wp:extent cx="152400" cy="152400"/>
            <wp:effectExtent l="0" t="0" r="0" b="0"/>
            <wp:docPr id="4" name="Obraz 4" descr="Telefon komórkow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lefon komórkowy: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487AE4" w:rsidRPr="00487AE4" w:rsidRDefault="00487AE4" w:rsidP="00487AE4">
      <w:pPr>
        <w:shd w:val="clear" w:color="auto" w:fill="FFFFFF"/>
        <w:spacing w:after="0" w:line="240" w:lineRule="auto"/>
        <w:ind w:left="720"/>
        <w:rPr>
          <w:rFonts w:ascii="Times New Roman" w:eastAsia="Times New Roman" w:hAnsi="Times New Roman" w:cs="Times New Roman"/>
          <w:color w:val="333333"/>
          <w:sz w:val="21"/>
          <w:szCs w:val="21"/>
          <w:lang w:eastAsia="pl-PL"/>
        </w:rPr>
      </w:pPr>
      <w:r w:rsidRPr="00487AE4">
        <w:rPr>
          <w:rFonts w:ascii="Times New Roman" w:eastAsia="Times New Roman" w:hAnsi="Times New Roman" w:cs="Times New Roman"/>
          <w:color w:val="333333"/>
          <w:sz w:val="21"/>
          <w:szCs w:val="21"/>
          <w:lang w:eastAsia="pl-PL"/>
        </w:rPr>
        <w:t>Tel. alarmowy całodobowy: 507 055 962</w:t>
      </w:r>
    </w:p>
    <w:p w:rsidR="00487AE4" w:rsidRPr="00487AE4" w:rsidRDefault="00FB048C" w:rsidP="00487AE4">
      <w:pPr>
        <w:shd w:val="clear" w:color="auto" w:fill="FFFFFF"/>
        <w:spacing w:after="0" w:line="240" w:lineRule="auto"/>
        <w:ind w:left="720"/>
        <w:rPr>
          <w:rFonts w:ascii="Times New Roman" w:eastAsia="Times New Roman" w:hAnsi="Times New Roman" w:cs="Times New Roman"/>
          <w:color w:val="333333"/>
          <w:sz w:val="21"/>
          <w:szCs w:val="21"/>
          <w:lang w:eastAsia="pl-PL"/>
        </w:rPr>
      </w:pPr>
      <w:hyperlink r:id="rId10" w:tgtFrame="_blank" w:history="1">
        <w:r w:rsidR="00487AE4" w:rsidRPr="00487AE4">
          <w:rPr>
            <w:rFonts w:ascii="Times New Roman" w:eastAsia="Times New Roman" w:hAnsi="Times New Roman" w:cs="Times New Roman"/>
            <w:color w:val="F04137"/>
            <w:sz w:val="21"/>
            <w:szCs w:val="21"/>
            <w:u w:val="single"/>
            <w:lang w:eastAsia="pl-PL"/>
          </w:rPr>
          <w:t>http://edu.wsse.gorzow.pl/zielonagora/</w:t>
        </w:r>
      </w:hyperlink>
    </w:p>
    <w:p w:rsidR="00487AE4" w:rsidRDefault="00487AE4">
      <w:pPr>
        <w:rPr>
          <w:b/>
        </w:rPr>
      </w:pPr>
    </w:p>
    <w:p w:rsidR="00487AE4" w:rsidRPr="00487AE4" w:rsidRDefault="00487AE4" w:rsidP="00487AE4">
      <w:pPr>
        <w:pStyle w:val="Head"/>
      </w:pPr>
      <w:r w:rsidRPr="00487AE4">
        <w:rPr>
          <w:rStyle w:val="Pogrubienie"/>
          <w:b/>
          <w:bCs w:val="0"/>
          <w:highlight w:val="yellow"/>
        </w:rPr>
        <w:t>POWIATOWA STACJA SANITARNO - EPIDEMIOLOGICZNA W ŻAGANIU</w:t>
      </w:r>
    </w:p>
    <w:p w:rsidR="00487AE4" w:rsidRDefault="00487AE4" w:rsidP="00487AE4">
      <w:pPr>
        <w:pStyle w:val="NormalnyWeb"/>
        <w:shd w:val="clear" w:color="auto" w:fill="F9F9F9"/>
        <w:jc w:val="center"/>
        <w:rPr>
          <w:rFonts w:ascii="Verdana" w:hAnsi="Verdana"/>
          <w:color w:val="555555"/>
          <w:sz w:val="20"/>
          <w:szCs w:val="20"/>
        </w:rPr>
      </w:pPr>
      <w:r>
        <w:rPr>
          <w:rFonts w:ascii="Verdana" w:hAnsi="Verdana"/>
          <w:b/>
          <w:bCs/>
          <w:color w:val="555555"/>
          <w:sz w:val="20"/>
          <w:szCs w:val="20"/>
        </w:rPr>
        <w:br/>
      </w:r>
      <w:r>
        <w:rPr>
          <w:rStyle w:val="Pogrubienie"/>
          <w:rFonts w:ascii="Verdana" w:hAnsi="Verdana"/>
          <w:color w:val="555555"/>
          <w:sz w:val="20"/>
          <w:szCs w:val="20"/>
        </w:rPr>
        <w:t>68-100 Żagań</w:t>
      </w:r>
      <w:r>
        <w:rPr>
          <w:rFonts w:ascii="Verdana" w:hAnsi="Verdana"/>
          <w:b/>
          <w:bCs/>
          <w:color w:val="555555"/>
          <w:sz w:val="20"/>
          <w:szCs w:val="20"/>
        </w:rPr>
        <w:br/>
      </w:r>
      <w:r>
        <w:rPr>
          <w:rStyle w:val="Pogrubienie"/>
          <w:rFonts w:ascii="Verdana" w:hAnsi="Verdana"/>
          <w:color w:val="555555"/>
          <w:sz w:val="20"/>
          <w:szCs w:val="20"/>
        </w:rPr>
        <w:t>ul. Szprotawska 45a</w:t>
      </w:r>
      <w:r>
        <w:rPr>
          <w:rFonts w:ascii="Verdana" w:hAnsi="Verdana"/>
          <w:b/>
          <w:bCs/>
          <w:color w:val="555555"/>
          <w:sz w:val="20"/>
          <w:szCs w:val="20"/>
        </w:rPr>
        <w:br/>
      </w:r>
      <w:r>
        <w:rPr>
          <w:rStyle w:val="Pogrubienie"/>
          <w:rFonts w:ascii="Verdana" w:hAnsi="Verdana"/>
          <w:color w:val="555555"/>
          <w:sz w:val="20"/>
          <w:szCs w:val="20"/>
        </w:rPr>
        <w:t>Telefon: (68)477-66-00</w:t>
      </w:r>
      <w:r>
        <w:rPr>
          <w:rFonts w:ascii="Verdana" w:hAnsi="Verdana"/>
          <w:b/>
          <w:bCs/>
          <w:color w:val="555555"/>
          <w:sz w:val="20"/>
          <w:szCs w:val="20"/>
        </w:rPr>
        <w:br/>
      </w:r>
      <w:r>
        <w:rPr>
          <w:rStyle w:val="Pogrubienie"/>
          <w:rFonts w:ascii="Verdana" w:hAnsi="Verdana"/>
          <w:color w:val="555555"/>
          <w:sz w:val="20"/>
          <w:szCs w:val="20"/>
        </w:rPr>
        <w:t>Fax: (68)477-66-00</w:t>
      </w:r>
      <w:r>
        <w:rPr>
          <w:rFonts w:ascii="Verdana" w:hAnsi="Verdana"/>
          <w:b/>
          <w:bCs/>
          <w:color w:val="555555"/>
          <w:sz w:val="20"/>
          <w:szCs w:val="20"/>
        </w:rPr>
        <w:br/>
      </w:r>
      <w:r>
        <w:rPr>
          <w:rStyle w:val="Pogrubienie"/>
          <w:rFonts w:ascii="Verdana" w:hAnsi="Verdana"/>
          <w:color w:val="555555"/>
          <w:sz w:val="20"/>
          <w:szCs w:val="20"/>
        </w:rPr>
        <w:t>e-mail:  </w:t>
      </w:r>
      <w:hyperlink r:id="rId11" w:history="1">
        <w:r>
          <w:rPr>
            <w:rStyle w:val="Hipercze"/>
            <w:rFonts w:ascii="Verdana" w:hAnsi="Verdana"/>
            <w:b/>
            <w:bCs/>
            <w:color w:val="A52A2A"/>
            <w:sz w:val="20"/>
            <w:szCs w:val="20"/>
          </w:rPr>
          <w:t>pssezagan@wsse.gorzow.pl</w:t>
        </w:r>
      </w:hyperlink>
    </w:p>
    <w:p w:rsidR="00487AE4" w:rsidRDefault="00487AE4" w:rsidP="00487AE4">
      <w:pPr>
        <w:pStyle w:val="NormalnyWeb"/>
        <w:shd w:val="clear" w:color="auto" w:fill="F9F9F9"/>
        <w:jc w:val="center"/>
        <w:rPr>
          <w:rFonts w:ascii="Verdana" w:hAnsi="Verdana"/>
          <w:color w:val="555555"/>
          <w:sz w:val="20"/>
          <w:szCs w:val="20"/>
        </w:rPr>
      </w:pPr>
      <w:r>
        <w:rPr>
          <w:rStyle w:val="Pogrubienie"/>
          <w:rFonts w:ascii="Verdana" w:hAnsi="Verdana"/>
          <w:color w:val="0000FF"/>
          <w:sz w:val="20"/>
          <w:szCs w:val="20"/>
        </w:rPr>
        <w:t>     bip.wsse.gorzow.pl/</w:t>
      </w:r>
      <w:proofErr w:type="spellStart"/>
      <w:r>
        <w:rPr>
          <w:rStyle w:val="Pogrubienie"/>
          <w:rFonts w:ascii="Verdana" w:hAnsi="Verdana"/>
          <w:color w:val="0000FF"/>
          <w:sz w:val="20"/>
          <w:szCs w:val="20"/>
        </w:rPr>
        <w:t>pssezagan</w:t>
      </w:r>
      <w:proofErr w:type="spellEnd"/>
      <w:r>
        <w:rPr>
          <w:rStyle w:val="Pogrubienie"/>
          <w:rFonts w:ascii="Verdana" w:hAnsi="Verdana"/>
          <w:color w:val="0000FF"/>
          <w:sz w:val="20"/>
          <w:szCs w:val="20"/>
        </w:rPr>
        <w:t>/</w:t>
      </w:r>
    </w:p>
    <w:p w:rsidR="00487AE4" w:rsidRDefault="00487AE4" w:rsidP="00487AE4">
      <w:pPr>
        <w:pStyle w:val="NormalnyWeb"/>
        <w:shd w:val="clear" w:color="auto" w:fill="F9F9F9"/>
        <w:jc w:val="center"/>
        <w:rPr>
          <w:rFonts w:ascii="Verdana" w:hAnsi="Verdana"/>
          <w:color w:val="555555"/>
          <w:sz w:val="20"/>
          <w:szCs w:val="20"/>
        </w:rPr>
      </w:pPr>
      <w:r>
        <w:rPr>
          <w:rFonts w:ascii="Verdana" w:hAnsi="Verdana"/>
          <w:b/>
          <w:bCs/>
          <w:color w:val="555555"/>
          <w:sz w:val="20"/>
          <w:szCs w:val="20"/>
        </w:rPr>
        <w:br/>
      </w:r>
      <w:r>
        <w:rPr>
          <w:rStyle w:val="Pogrubienie"/>
          <w:rFonts w:ascii="Verdana" w:hAnsi="Verdana"/>
          <w:color w:val="555555"/>
          <w:sz w:val="20"/>
          <w:szCs w:val="20"/>
        </w:rPr>
        <w:t>Państwowy Powiatowy Inspektor Sanitarny w Żaganiu</w:t>
      </w:r>
      <w:r>
        <w:rPr>
          <w:rFonts w:ascii="Verdana" w:hAnsi="Verdana"/>
          <w:b/>
          <w:bCs/>
          <w:color w:val="555555"/>
          <w:sz w:val="20"/>
          <w:szCs w:val="20"/>
        </w:rPr>
        <w:br/>
      </w:r>
      <w:r>
        <w:rPr>
          <w:rFonts w:ascii="Verdana" w:hAnsi="Verdana"/>
          <w:b/>
          <w:bCs/>
          <w:color w:val="555555"/>
          <w:sz w:val="20"/>
          <w:szCs w:val="20"/>
        </w:rPr>
        <w:br/>
      </w:r>
      <w:r>
        <w:rPr>
          <w:rStyle w:val="Pogrubienie"/>
          <w:rFonts w:ascii="Verdana" w:hAnsi="Verdana"/>
          <w:color w:val="555555"/>
          <w:sz w:val="20"/>
          <w:szCs w:val="20"/>
        </w:rPr>
        <w:t>mgr Jacek Stępień</w:t>
      </w:r>
    </w:p>
    <w:p w:rsidR="00487AE4" w:rsidRDefault="00487AE4" w:rsidP="00487AE4">
      <w:pPr>
        <w:pStyle w:val="NormalnyWeb"/>
        <w:shd w:val="clear" w:color="auto" w:fill="F9F9F9"/>
        <w:jc w:val="center"/>
        <w:rPr>
          <w:rFonts w:ascii="Verdana" w:hAnsi="Verdana"/>
          <w:color w:val="555555"/>
          <w:sz w:val="20"/>
          <w:szCs w:val="20"/>
        </w:rPr>
      </w:pPr>
      <w:r>
        <w:rPr>
          <w:rStyle w:val="Pogrubienie"/>
          <w:rFonts w:ascii="Verdana" w:hAnsi="Verdana"/>
          <w:color w:val="555555"/>
          <w:sz w:val="20"/>
          <w:szCs w:val="20"/>
        </w:rPr>
        <w:t>tel.(68)477 -66 -01</w:t>
      </w:r>
    </w:p>
    <w:p w:rsidR="00487AE4" w:rsidRDefault="00487AE4" w:rsidP="00487AE4">
      <w:pPr>
        <w:pStyle w:val="NormalnyWeb"/>
        <w:shd w:val="clear" w:color="auto" w:fill="F9F9F9"/>
        <w:jc w:val="center"/>
        <w:rPr>
          <w:rFonts w:ascii="Verdana" w:hAnsi="Verdana"/>
          <w:color w:val="555555"/>
          <w:sz w:val="20"/>
          <w:szCs w:val="20"/>
        </w:rPr>
      </w:pPr>
      <w:r>
        <w:rPr>
          <w:rStyle w:val="Pogrubienie"/>
          <w:rFonts w:ascii="Verdana" w:hAnsi="Verdana"/>
          <w:color w:val="CC0000"/>
        </w:rPr>
        <w:t>Godziny Urzędowania</w:t>
      </w:r>
      <w:r>
        <w:rPr>
          <w:rFonts w:ascii="Verdana" w:hAnsi="Verdana"/>
          <w:b/>
          <w:bCs/>
          <w:color w:val="CC0000"/>
        </w:rPr>
        <w:br/>
      </w:r>
      <w:r>
        <w:rPr>
          <w:rStyle w:val="Pogrubienie"/>
          <w:rFonts w:ascii="Verdana" w:hAnsi="Verdana"/>
          <w:color w:val="CC0000"/>
        </w:rPr>
        <w:t>od poniedziałku do piątku od godziny 7</w:t>
      </w:r>
      <w:r>
        <w:rPr>
          <w:rStyle w:val="Pogrubienie"/>
          <w:rFonts w:ascii="Verdana" w:hAnsi="Verdana"/>
          <w:color w:val="CC0000"/>
          <w:vertAlign w:val="superscript"/>
        </w:rPr>
        <w:t>25</w:t>
      </w:r>
      <w:r>
        <w:rPr>
          <w:rStyle w:val="Pogrubienie"/>
          <w:rFonts w:ascii="Verdana" w:hAnsi="Verdana"/>
          <w:color w:val="CC0000"/>
        </w:rPr>
        <w:t> do 15</w:t>
      </w:r>
      <w:r>
        <w:rPr>
          <w:rStyle w:val="Pogrubienie"/>
          <w:rFonts w:ascii="Verdana" w:hAnsi="Verdana"/>
          <w:color w:val="CC0000"/>
          <w:vertAlign w:val="superscript"/>
        </w:rPr>
        <w:t>00</w:t>
      </w:r>
    </w:p>
    <w:p w:rsidR="00487AE4" w:rsidRDefault="00487AE4" w:rsidP="00487AE4">
      <w:pPr>
        <w:pStyle w:val="NormalnyWeb"/>
        <w:shd w:val="clear" w:color="auto" w:fill="F9F9F9"/>
        <w:jc w:val="center"/>
        <w:rPr>
          <w:rFonts w:ascii="Verdana" w:hAnsi="Verdana"/>
          <w:color w:val="555555"/>
          <w:sz w:val="20"/>
          <w:szCs w:val="20"/>
        </w:rPr>
      </w:pPr>
      <w:r>
        <w:rPr>
          <w:rStyle w:val="Pogrubienie"/>
          <w:rFonts w:ascii="Verdana" w:hAnsi="Verdana"/>
          <w:color w:val="CC0000"/>
          <w:sz w:val="36"/>
          <w:szCs w:val="36"/>
        </w:rPr>
        <w:t>Telefon alarmowy 509 609 856</w:t>
      </w:r>
    </w:p>
    <w:p w:rsidR="00487AE4" w:rsidRDefault="00487AE4" w:rsidP="00487AE4">
      <w:pPr>
        <w:pStyle w:val="NormalnyWeb"/>
        <w:shd w:val="clear" w:color="auto" w:fill="F9F9F9"/>
        <w:jc w:val="center"/>
        <w:rPr>
          <w:rFonts w:ascii="Verdana" w:hAnsi="Verdana"/>
          <w:color w:val="555555"/>
          <w:sz w:val="20"/>
          <w:szCs w:val="20"/>
        </w:rPr>
      </w:pPr>
      <w:r>
        <w:rPr>
          <w:rStyle w:val="Pogrubienie"/>
          <w:rFonts w:ascii="Verdana" w:hAnsi="Verdana"/>
          <w:color w:val="000000"/>
        </w:rPr>
        <w:t>- Całodobowa infolinia dla obywatela w sprawach kwarantanny i zdrowia</w:t>
      </w:r>
    </w:p>
    <w:p w:rsidR="00487AE4" w:rsidRDefault="00487AE4" w:rsidP="00487AE4">
      <w:pPr>
        <w:pStyle w:val="NormalnyWeb"/>
        <w:shd w:val="clear" w:color="auto" w:fill="F9F9F9"/>
        <w:jc w:val="center"/>
        <w:rPr>
          <w:rFonts w:ascii="Verdana" w:hAnsi="Verdana"/>
          <w:color w:val="555555"/>
          <w:sz w:val="20"/>
          <w:szCs w:val="20"/>
        </w:rPr>
      </w:pPr>
      <w:r>
        <w:rPr>
          <w:rFonts w:ascii="Verdana" w:hAnsi="Verdana"/>
          <w:color w:val="555555"/>
          <w:sz w:val="20"/>
          <w:szCs w:val="20"/>
        </w:rPr>
        <w:t> </w:t>
      </w:r>
    </w:p>
    <w:p w:rsidR="00487AE4" w:rsidRDefault="00487AE4" w:rsidP="00487AE4">
      <w:pPr>
        <w:pStyle w:val="Nagwek1"/>
        <w:shd w:val="clear" w:color="auto" w:fill="F9F9F9"/>
        <w:spacing w:before="375" w:after="150"/>
        <w:jc w:val="center"/>
        <w:rPr>
          <w:rFonts w:ascii="Verdana" w:hAnsi="Verdana"/>
          <w:color w:val="555555"/>
          <w:sz w:val="30"/>
          <w:szCs w:val="30"/>
        </w:rPr>
      </w:pPr>
      <w:r>
        <w:rPr>
          <w:rFonts w:ascii="Verdana" w:hAnsi="Verdana"/>
          <w:color w:val="FF0000"/>
        </w:rPr>
        <w:t>+ 48 222 500 115</w:t>
      </w:r>
    </w:p>
    <w:p w:rsidR="00487AE4" w:rsidRDefault="00487AE4" w:rsidP="00487AE4">
      <w:pPr>
        <w:pStyle w:val="NormalnyWeb"/>
        <w:shd w:val="clear" w:color="auto" w:fill="F9F9F9"/>
        <w:jc w:val="center"/>
        <w:rPr>
          <w:rFonts w:ascii="Verdana" w:hAnsi="Verdana"/>
          <w:color w:val="555555"/>
          <w:sz w:val="20"/>
          <w:szCs w:val="20"/>
        </w:rPr>
      </w:pPr>
      <w:r>
        <w:rPr>
          <w:rFonts w:ascii="Verdana" w:hAnsi="Verdana"/>
          <w:color w:val="555555"/>
          <w:sz w:val="20"/>
          <w:szCs w:val="20"/>
        </w:rPr>
        <w:t> </w:t>
      </w:r>
    </w:p>
    <w:p w:rsidR="00487AE4" w:rsidRDefault="00487AE4">
      <w:pPr>
        <w:rPr>
          <w:b/>
        </w:rPr>
      </w:pPr>
    </w:p>
    <w:p w:rsidR="00487AE4" w:rsidRDefault="00487AE4">
      <w:pPr>
        <w:rPr>
          <w:b/>
        </w:rPr>
      </w:pPr>
    </w:p>
    <w:p w:rsidR="00487AE4" w:rsidRDefault="00487AE4" w:rsidP="00487AE4">
      <w:pPr>
        <w:pStyle w:val="Akapitzlist"/>
        <w:ind w:left="0"/>
        <w:rPr>
          <w:b/>
        </w:rPr>
      </w:pPr>
      <w:r>
        <w:rPr>
          <w:noProof/>
          <w:lang w:eastAsia="pl-PL"/>
        </w:rPr>
        <w:lastRenderedPageBreak/>
        <w:drawing>
          <wp:inline distT="0" distB="0" distL="0" distR="0">
            <wp:extent cx="6724650" cy="9377628"/>
            <wp:effectExtent l="0" t="0" r="0" b="0"/>
            <wp:docPr id="2" name="Obraz 2" descr="https://gis.gov.pl/wp-content/uploads/2020/02/PLAKAT.-Koronawirus-Jak-zapobiega%c4%87-zaka%c5%bcen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is.gov.pl/wp-content/uploads/2020/02/PLAKAT.-Koronawirus-Jak-zapobiega%c4%87-zaka%c5%bceni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28588" cy="9383119"/>
                    </a:xfrm>
                    <a:prstGeom prst="rect">
                      <a:avLst/>
                    </a:prstGeom>
                    <a:noFill/>
                    <a:ln>
                      <a:noFill/>
                    </a:ln>
                  </pic:spPr>
                </pic:pic>
              </a:graphicData>
            </a:graphic>
          </wp:inline>
        </w:drawing>
      </w:r>
    </w:p>
    <w:p w:rsidR="00487AE4" w:rsidRPr="00E9683F" w:rsidRDefault="00487AE4" w:rsidP="00487AE4">
      <w:pPr>
        <w:pStyle w:val="Akapitzlist"/>
        <w:ind w:left="0"/>
        <w:rPr>
          <w:b/>
        </w:rPr>
      </w:pPr>
      <w:r>
        <w:rPr>
          <w:noProof/>
          <w:lang w:eastAsia="pl-PL"/>
        </w:rPr>
        <w:lastRenderedPageBreak/>
        <w:drawing>
          <wp:inline distT="0" distB="0" distL="0" distR="0">
            <wp:extent cx="6840855" cy="9539677"/>
            <wp:effectExtent l="0" t="0" r="0" b="4445"/>
            <wp:docPr id="3" name="Obraz 3" descr="https://gis.gov.pl/wp-content/uploads/2020/02/Koronawirus-Pami%c4%99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is.gov.pl/wp-content/uploads/2020/02/Koronawirus-Pami%c4%99taj.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855" cy="9539677"/>
                    </a:xfrm>
                    <a:prstGeom prst="rect">
                      <a:avLst/>
                    </a:prstGeom>
                    <a:noFill/>
                    <a:ln>
                      <a:noFill/>
                    </a:ln>
                  </pic:spPr>
                </pic:pic>
              </a:graphicData>
            </a:graphic>
          </wp:inline>
        </w:drawing>
      </w:r>
    </w:p>
    <w:sectPr w:rsidR="00487AE4" w:rsidRPr="00E9683F" w:rsidSect="000577AD">
      <w:pgSz w:w="11906" w:h="16838"/>
      <w:pgMar w:top="284" w:right="566" w:bottom="426"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913CA"/>
    <w:multiLevelType w:val="hybridMultilevel"/>
    <w:tmpl w:val="D7C2D3E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6E65954"/>
    <w:multiLevelType w:val="hybridMultilevel"/>
    <w:tmpl w:val="645460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CD2015A"/>
    <w:multiLevelType w:val="hybridMultilevel"/>
    <w:tmpl w:val="FC3085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5B010B6D"/>
    <w:multiLevelType w:val="hybridMultilevel"/>
    <w:tmpl w:val="EB3C21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5D223B78"/>
    <w:multiLevelType w:val="hybridMultilevel"/>
    <w:tmpl w:val="FC30854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683F"/>
    <w:rsid w:val="000577AD"/>
    <w:rsid w:val="000A1B10"/>
    <w:rsid w:val="001517F1"/>
    <w:rsid w:val="00432D1F"/>
    <w:rsid w:val="00487AE4"/>
    <w:rsid w:val="00887880"/>
    <w:rsid w:val="00B31094"/>
    <w:rsid w:val="00CD1495"/>
    <w:rsid w:val="00E9683F"/>
    <w:rsid w:val="00ED6DC9"/>
    <w:rsid w:val="00FB048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487AE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link w:val="Nagwek2Znak"/>
    <w:uiPriority w:val="9"/>
    <w:qFormat/>
    <w:rsid w:val="00487AE4"/>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link w:val="Nagwek3Znak"/>
    <w:uiPriority w:val="9"/>
    <w:qFormat/>
    <w:rsid w:val="00487AE4"/>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E9683F"/>
    <w:pPr>
      <w:ind w:left="720"/>
      <w:contextualSpacing/>
    </w:pPr>
  </w:style>
  <w:style w:type="character" w:customStyle="1" w:styleId="Nagwek2Znak">
    <w:name w:val="Nagłówek 2 Znak"/>
    <w:basedOn w:val="Domylnaczcionkaakapitu"/>
    <w:link w:val="Nagwek2"/>
    <w:uiPriority w:val="9"/>
    <w:rsid w:val="00487AE4"/>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uiPriority w:val="9"/>
    <w:rsid w:val="00487AE4"/>
    <w:rPr>
      <w:rFonts w:ascii="Times New Roman" w:eastAsia="Times New Roman" w:hAnsi="Times New Roman" w:cs="Times New Roman"/>
      <w:b/>
      <w:bCs/>
      <w:sz w:val="27"/>
      <w:szCs w:val="27"/>
      <w:lang w:eastAsia="pl-PL"/>
    </w:rPr>
  </w:style>
  <w:style w:type="character" w:customStyle="1" w:styleId="contact-name">
    <w:name w:val="contact-name"/>
    <w:basedOn w:val="Domylnaczcionkaakapitu"/>
    <w:rsid w:val="00487AE4"/>
  </w:style>
  <w:style w:type="character" w:customStyle="1" w:styleId="contact-street">
    <w:name w:val="contact-street"/>
    <w:basedOn w:val="Domylnaczcionkaakapitu"/>
    <w:rsid w:val="00487AE4"/>
  </w:style>
  <w:style w:type="character" w:customStyle="1" w:styleId="contact-suburb">
    <w:name w:val="contact-suburb"/>
    <w:basedOn w:val="Domylnaczcionkaakapitu"/>
    <w:rsid w:val="00487AE4"/>
  </w:style>
  <w:style w:type="character" w:customStyle="1" w:styleId="contact-state">
    <w:name w:val="contact-state"/>
    <w:basedOn w:val="Domylnaczcionkaakapitu"/>
    <w:rsid w:val="00487AE4"/>
  </w:style>
  <w:style w:type="character" w:customStyle="1" w:styleId="contact-emailto">
    <w:name w:val="contact-emailto"/>
    <w:basedOn w:val="Domylnaczcionkaakapitu"/>
    <w:rsid w:val="00487AE4"/>
  </w:style>
  <w:style w:type="character" w:styleId="Hipercze">
    <w:name w:val="Hyperlink"/>
    <w:basedOn w:val="Domylnaczcionkaakapitu"/>
    <w:uiPriority w:val="99"/>
    <w:semiHidden/>
    <w:unhideWhenUsed/>
    <w:rsid w:val="00487AE4"/>
    <w:rPr>
      <w:color w:val="0000FF"/>
      <w:u w:val="single"/>
    </w:rPr>
  </w:style>
  <w:style w:type="character" w:customStyle="1" w:styleId="contact-telephone">
    <w:name w:val="contact-telephone"/>
    <w:basedOn w:val="Domylnaczcionkaakapitu"/>
    <w:rsid w:val="00487AE4"/>
  </w:style>
  <w:style w:type="character" w:customStyle="1" w:styleId="contact-fax">
    <w:name w:val="contact-fax"/>
    <w:basedOn w:val="Domylnaczcionkaakapitu"/>
    <w:rsid w:val="00487AE4"/>
  </w:style>
  <w:style w:type="character" w:customStyle="1" w:styleId="contact-mobile">
    <w:name w:val="contact-mobile"/>
    <w:basedOn w:val="Domylnaczcionkaakapitu"/>
    <w:rsid w:val="00487AE4"/>
  </w:style>
  <w:style w:type="character" w:customStyle="1" w:styleId="contact-webpage">
    <w:name w:val="contact-webpage"/>
    <w:basedOn w:val="Domylnaczcionkaakapitu"/>
    <w:rsid w:val="00487AE4"/>
  </w:style>
  <w:style w:type="character" w:customStyle="1" w:styleId="Nagwek1Znak">
    <w:name w:val="Nagłówek 1 Znak"/>
    <w:basedOn w:val="Domylnaczcionkaakapitu"/>
    <w:link w:val="Nagwek1"/>
    <w:uiPriority w:val="9"/>
    <w:rsid w:val="00487AE4"/>
    <w:rPr>
      <w:rFonts w:asciiTheme="majorHAnsi" w:eastAsiaTheme="majorEastAsia" w:hAnsiTheme="majorHAnsi" w:cstheme="majorBidi"/>
      <w:color w:val="2E74B5" w:themeColor="accent1" w:themeShade="BF"/>
      <w:sz w:val="32"/>
      <w:szCs w:val="32"/>
    </w:rPr>
  </w:style>
  <w:style w:type="paragraph" w:styleId="NormalnyWeb">
    <w:name w:val="Normal (Web)"/>
    <w:basedOn w:val="Normalny"/>
    <w:uiPriority w:val="99"/>
    <w:semiHidden/>
    <w:unhideWhenUsed/>
    <w:rsid w:val="00487AE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487AE4"/>
    <w:rPr>
      <w:b/>
      <w:bCs/>
    </w:rPr>
  </w:style>
  <w:style w:type="paragraph" w:customStyle="1" w:styleId="Head">
    <w:name w:val="Head"/>
    <w:basedOn w:val="Normalny"/>
    <w:link w:val="HeadZnak"/>
    <w:qFormat/>
    <w:rsid w:val="00487AE4"/>
    <w:pPr>
      <w:spacing w:after="120"/>
      <w:ind w:left="142"/>
      <w:jc w:val="center"/>
    </w:pPr>
    <w:rPr>
      <w:b/>
      <w:sz w:val="36"/>
    </w:rPr>
  </w:style>
  <w:style w:type="character" w:customStyle="1" w:styleId="HeadZnak">
    <w:name w:val="Head Znak"/>
    <w:basedOn w:val="Domylnaczcionkaakapitu"/>
    <w:link w:val="Head"/>
    <w:rsid w:val="00487AE4"/>
    <w:rPr>
      <w:b/>
      <w:sz w:val="36"/>
    </w:rPr>
  </w:style>
  <w:style w:type="paragraph" w:styleId="Tekstdymka">
    <w:name w:val="Balloon Text"/>
    <w:basedOn w:val="Normalny"/>
    <w:link w:val="TekstdymkaZnak"/>
    <w:uiPriority w:val="99"/>
    <w:semiHidden/>
    <w:unhideWhenUsed/>
    <w:rsid w:val="000A1B1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A1B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487AE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link w:val="Nagwek2Znak"/>
    <w:uiPriority w:val="9"/>
    <w:qFormat/>
    <w:rsid w:val="00487AE4"/>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link w:val="Nagwek3Znak"/>
    <w:uiPriority w:val="9"/>
    <w:qFormat/>
    <w:rsid w:val="00487AE4"/>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E9683F"/>
    <w:pPr>
      <w:ind w:left="720"/>
      <w:contextualSpacing/>
    </w:pPr>
  </w:style>
  <w:style w:type="character" w:customStyle="1" w:styleId="Nagwek2Znak">
    <w:name w:val="Nagłówek 2 Znak"/>
    <w:basedOn w:val="Domylnaczcionkaakapitu"/>
    <w:link w:val="Nagwek2"/>
    <w:uiPriority w:val="9"/>
    <w:rsid w:val="00487AE4"/>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uiPriority w:val="9"/>
    <w:rsid w:val="00487AE4"/>
    <w:rPr>
      <w:rFonts w:ascii="Times New Roman" w:eastAsia="Times New Roman" w:hAnsi="Times New Roman" w:cs="Times New Roman"/>
      <w:b/>
      <w:bCs/>
      <w:sz w:val="27"/>
      <w:szCs w:val="27"/>
      <w:lang w:eastAsia="pl-PL"/>
    </w:rPr>
  </w:style>
  <w:style w:type="character" w:customStyle="1" w:styleId="contact-name">
    <w:name w:val="contact-name"/>
    <w:basedOn w:val="Domylnaczcionkaakapitu"/>
    <w:rsid w:val="00487AE4"/>
  </w:style>
  <w:style w:type="character" w:customStyle="1" w:styleId="contact-street">
    <w:name w:val="contact-street"/>
    <w:basedOn w:val="Domylnaczcionkaakapitu"/>
    <w:rsid w:val="00487AE4"/>
  </w:style>
  <w:style w:type="character" w:customStyle="1" w:styleId="contact-suburb">
    <w:name w:val="contact-suburb"/>
    <w:basedOn w:val="Domylnaczcionkaakapitu"/>
    <w:rsid w:val="00487AE4"/>
  </w:style>
  <w:style w:type="character" w:customStyle="1" w:styleId="contact-state">
    <w:name w:val="contact-state"/>
    <w:basedOn w:val="Domylnaczcionkaakapitu"/>
    <w:rsid w:val="00487AE4"/>
  </w:style>
  <w:style w:type="character" w:customStyle="1" w:styleId="contact-emailto">
    <w:name w:val="contact-emailto"/>
    <w:basedOn w:val="Domylnaczcionkaakapitu"/>
    <w:rsid w:val="00487AE4"/>
  </w:style>
  <w:style w:type="character" w:styleId="Hipercze">
    <w:name w:val="Hyperlink"/>
    <w:basedOn w:val="Domylnaczcionkaakapitu"/>
    <w:uiPriority w:val="99"/>
    <w:semiHidden/>
    <w:unhideWhenUsed/>
    <w:rsid w:val="00487AE4"/>
    <w:rPr>
      <w:color w:val="0000FF"/>
      <w:u w:val="single"/>
    </w:rPr>
  </w:style>
  <w:style w:type="character" w:customStyle="1" w:styleId="contact-telephone">
    <w:name w:val="contact-telephone"/>
    <w:basedOn w:val="Domylnaczcionkaakapitu"/>
    <w:rsid w:val="00487AE4"/>
  </w:style>
  <w:style w:type="character" w:customStyle="1" w:styleId="contact-fax">
    <w:name w:val="contact-fax"/>
    <w:basedOn w:val="Domylnaczcionkaakapitu"/>
    <w:rsid w:val="00487AE4"/>
  </w:style>
  <w:style w:type="character" w:customStyle="1" w:styleId="contact-mobile">
    <w:name w:val="contact-mobile"/>
    <w:basedOn w:val="Domylnaczcionkaakapitu"/>
    <w:rsid w:val="00487AE4"/>
  </w:style>
  <w:style w:type="character" w:customStyle="1" w:styleId="contact-webpage">
    <w:name w:val="contact-webpage"/>
    <w:basedOn w:val="Domylnaczcionkaakapitu"/>
    <w:rsid w:val="00487AE4"/>
  </w:style>
  <w:style w:type="character" w:customStyle="1" w:styleId="Nagwek1Znak">
    <w:name w:val="Nagłówek 1 Znak"/>
    <w:basedOn w:val="Domylnaczcionkaakapitu"/>
    <w:link w:val="Nagwek1"/>
    <w:uiPriority w:val="9"/>
    <w:rsid w:val="00487AE4"/>
    <w:rPr>
      <w:rFonts w:asciiTheme="majorHAnsi" w:eastAsiaTheme="majorEastAsia" w:hAnsiTheme="majorHAnsi" w:cstheme="majorBidi"/>
      <w:color w:val="2E74B5" w:themeColor="accent1" w:themeShade="BF"/>
      <w:sz w:val="32"/>
      <w:szCs w:val="32"/>
    </w:rPr>
  </w:style>
  <w:style w:type="paragraph" w:styleId="NormalnyWeb">
    <w:name w:val="Normal (Web)"/>
    <w:basedOn w:val="Normalny"/>
    <w:uiPriority w:val="99"/>
    <w:semiHidden/>
    <w:unhideWhenUsed/>
    <w:rsid w:val="00487AE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487AE4"/>
    <w:rPr>
      <w:b/>
      <w:bCs/>
    </w:rPr>
  </w:style>
  <w:style w:type="paragraph" w:customStyle="1" w:styleId="Head">
    <w:name w:val="Head"/>
    <w:basedOn w:val="Normalny"/>
    <w:link w:val="HeadZnak"/>
    <w:qFormat/>
    <w:rsid w:val="00487AE4"/>
    <w:pPr>
      <w:spacing w:after="120"/>
      <w:ind w:left="142"/>
      <w:jc w:val="center"/>
    </w:pPr>
    <w:rPr>
      <w:b/>
      <w:sz w:val="36"/>
    </w:rPr>
  </w:style>
  <w:style w:type="character" w:customStyle="1" w:styleId="HeadZnak">
    <w:name w:val="Head Znak"/>
    <w:basedOn w:val="Domylnaczcionkaakapitu"/>
    <w:link w:val="Head"/>
    <w:rsid w:val="00487AE4"/>
    <w:rPr>
      <w:b/>
      <w:sz w:val="36"/>
    </w:rPr>
  </w:style>
  <w:style w:type="paragraph" w:styleId="Tekstdymka">
    <w:name w:val="Balloon Text"/>
    <w:basedOn w:val="Normalny"/>
    <w:link w:val="TekstdymkaZnak"/>
    <w:uiPriority w:val="99"/>
    <w:semiHidden/>
    <w:unhideWhenUsed/>
    <w:rsid w:val="000A1B1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A1B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775061">
      <w:bodyDiv w:val="1"/>
      <w:marLeft w:val="0"/>
      <w:marRight w:val="0"/>
      <w:marTop w:val="0"/>
      <w:marBottom w:val="0"/>
      <w:divBdr>
        <w:top w:val="none" w:sz="0" w:space="0" w:color="auto"/>
        <w:left w:val="none" w:sz="0" w:space="0" w:color="auto"/>
        <w:bottom w:val="none" w:sz="0" w:space="0" w:color="auto"/>
        <w:right w:val="none" w:sz="0" w:space="0" w:color="auto"/>
      </w:divBdr>
      <w:divsChild>
        <w:div w:id="1125739371">
          <w:marLeft w:val="0"/>
          <w:marRight w:val="0"/>
          <w:marTop w:val="0"/>
          <w:marBottom w:val="0"/>
          <w:divBdr>
            <w:top w:val="none" w:sz="0" w:space="0" w:color="auto"/>
            <w:left w:val="none" w:sz="0" w:space="0" w:color="auto"/>
            <w:bottom w:val="none" w:sz="0" w:space="0" w:color="auto"/>
            <w:right w:val="none" w:sz="0" w:space="0" w:color="auto"/>
          </w:divBdr>
        </w:div>
      </w:divsChild>
    </w:div>
    <w:div w:id="912347885">
      <w:bodyDiv w:val="1"/>
      <w:marLeft w:val="0"/>
      <w:marRight w:val="0"/>
      <w:marTop w:val="0"/>
      <w:marBottom w:val="0"/>
      <w:divBdr>
        <w:top w:val="none" w:sz="0" w:space="0" w:color="auto"/>
        <w:left w:val="none" w:sz="0" w:space="0" w:color="auto"/>
        <w:bottom w:val="none" w:sz="0" w:space="0" w:color="auto"/>
        <w:right w:val="none" w:sz="0" w:space="0" w:color="auto"/>
      </w:divBdr>
    </w:div>
    <w:div w:id="1732072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hyperlink" Target="mailto:pssezielonagora@wsse.gorzow.pl"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pssezagan@wsse.gorzow.p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edu.wsse.gorzow.pl/zielonagora/"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6</Pages>
  <Words>1111</Words>
  <Characters>6669</Characters>
  <Application>Microsoft Office Word</Application>
  <DocSecurity>0</DocSecurity>
  <Lines>55</Lines>
  <Paragraphs>15</Paragraphs>
  <ScaleCrop>false</ScaleCrop>
  <HeadingPairs>
    <vt:vector size="2" baseType="variant">
      <vt:variant>
        <vt:lpstr>Tytuł</vt:lpstr>
      </vt:variant>
      <vt:variant>
        <vt:i4>1</vt:i4>
      </vt:variant>
    </vt:vector>
  </HeadingPairs>
  <TitlesOfParts>
    <vt:vector size="1" baseType="lpstr">
      <vt:lpstr/>
    </vt:vector>
  </TitlesOfParts>
  <Company>UZ</Company>
  <LinksUpToDate>false</LinksUpToDate>
  <CharactersWithSpaces>7765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dc:creator>
  <cp:keywords/>
  <dc:description/>
  <cp:lastModifiedBy>Katarzyna Doligalska</cp:lastModifiedBy>
  <cp:revision>4</cp:revision>
  <dcterms:created xsi:type="dcterms:W3CDTF">2020-06-01T22:00:00Z</dcterms:created>
  <dcterms:modified xsi:type="dcterms:W3CDTF">2020-06-02T06:22:00Z</dcterms:modified>
</cp:coreProperties>
</file>